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BD9" w:rsidRPr="006A0BD9" w:rsidRDefault="006A0BD9" w:rsidP="006A0B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0BD9">
        <w:rPr>
          <w:rFonts w:ascii="Times New Roman" w:hAnsi="Times New Roman" w:cs="Times New Roman"/>
          <w:b/>
          <w:sz w:val="28"/>
          <w:szCs w:val="28"/>
        </w:rPr>
        <w:t>Тема 6. Налоговый учет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 Налоговый учет – процесс ведения налогоплательщиком учетной документации в соответствии с требованиями Налогового кодекса ы целях обобщения и систематизации информации об объектах налогообложения и (или) объектах, связанных с налогообложением, а также исчисления налогов и других обязательных платежей в бюджет и составления налоговой отчетности.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Сводный налоговый учет – налоговый учет, осуществляемый уполномоченным представителем участников договора о совместной деятельности как </w:t>
      </w:r>
      <w:proofErr w:type="spellStart"/>
      <w:r w:rsidRPr="006A0BD9">
        <w:rPr>
          <w:rFonts w:ascii="Times New Roman" w:hAnsi="Times New Roman" w:cs="Times New Roman"/>
          <w:sz w:val="28"/>
          <w:szCs w:val="28"/>
        </w:rPr>
        <w:t>сводно</w:t>
      </w:r>
      <w:proofErr w:type="spellEnd"/>
      <w:r w:rsidRPr="006A0BD9">
        <w:rPr>
          <w:rFonts w:ascii="Times New Roman" w:hAnsi="Times New Roman" w:cs="Times New Roman"/>
          <w:sz w:val="28"/>
          <w:szCs w:val="28"/>
        </w:rPr>
        <w:t xml:space="preserve"> по такой деятельности, так и по доле участия каждого участника договора о совместной деятельности.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Учетная документация включает в себя: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- Бухгалтерскую документацию;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>- Стандартный файл проверки;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- Первичные учетные документы, для ИП не ведущий б\учет по ЗРК;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- Налоговые формы;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- Налоговую учетную политику;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- Иные документы, являющиеся основанием для определения объекта налогообложения.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Правила налогового учета – налогоплательщик осуществляет ведения налогового учета в нац. валюте по методу начисления.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Учетная документация составляется на бумажном и (или) электронном носителях, на русском и (или) на казахском языках.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При наличии документов, составленных на иностранных языках, орган налоговой службы вправе потребовать их перевода. Налоговый учетная политика – принятый налогоплательщиком документ, устанавливающий порядок ведения налогового учета с соблюдением требований Налогового кодекса.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BD9" w:rsidRDefault="006A0BD9" w:rsidP="006A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ECAE3F" wp14:editId="553C2435">
            <wp:extent cx="5848350" cy="3086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229" t="43045" r="32015" b="20182"/>
                    <a:stretch/>
                  </pic:blipFill>
                  <pic:spPr bwMode="auto">
                    <a:xfrm>
                      <a:off x="0" y="0"/>
                      <a:ext cx="5848350" cy="308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 xml:space="preserve">Не допускается внесение налогоплательщиком изменений и (или) дополнений в налоговую учетную политику: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lastRenderedPageBreak/>
        <w:t xml:space="preserve">1) проверяемого налогового периода – в период комплексных и тематических проверок; </w:t>
      </w:r>
    </w:p>
    <w:p w:rsidR="006A0BD9" w:rsidRDefault="006A0BD9" w:rsidP="006A0B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BD9">
        <w:rPr>
          <w:rFonts w:ascii="Times New Roman" w:hAnsi="Times New Roman" w:cs="Times New Roman"/>
          <w:sz w:val="28"/>
          <w:szCs w:val="28"/>
        </w:rPr>
        <w:t>2) обжалуемого налогового периода – в период срока подачи и рассмотрения жалобы.</w:t>
      </w:r>
    </w:p>
    <w:p w:rsidR="006A0BD9" w:rsidRPr="006A0BD9" w:rsidRDefault="006A0BD9" w:rsidP="006A0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A0BD9" w:rsidRPr="006A0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BD9"/>
    <w:rsid w:val="006A0BD9"/>
    <w:rsid w:val="00F8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B0250-528C-4ACB-B29C-A44E66F45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2025-09-11T11:01:00Z</dcterms:created>
  <dcterms:modified xsi:type="dcterms:W3CDTF">2025-09-11T11:04:00Z</dcterms:modified>
</cp:coreProperties>
</file>